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E583" w14:textId="75F8E11B" w:rsidR="00C76D90" w:rsidRDefault="001E12F0" w:rsidP="00C76D9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COURSES MAY ONLY APPLY TO ONE (1) MAJOR CATEGORY</w:t>
      </w:r>
    </w:p>
    <w:p w14:paraId="67E0D1A0" w14:textId="77777777" w:rsidR="00B06200" w:rsidRPr="008A5418" w:rsidRDefault="00B06200" w:rsidP="00C76D90">
      <w:pPr>
        <w:rPr>
          <w:b/>
          <w:sz w:val="20"/>
          <w:szCs w:val="20"/>
        </w:rPr>
      </w:pPr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2245"/>
        <w:gridCol w:w="12153"/>
      </w:tblGrid>
      <w:tr w:rsidR="00C76D90" w14:paraId="4F3BF4CF" w14:textId="77777777" w:rsidTr="00633AE9">
        <w:trPr>
          <w:trHeight w:val="1008"/>
        </w:trPr>
        <w:tc>
          <w:tcPr>
            <w:tcW w:w="2245" w:type="dxa"/>
          </w:tcPr>
          <w:p w14:paraId="1C808BB0" w14:textId="23E95BC3" w:rsidR="00211CB7" w:rsidRPr="00B06200" w:rsidRDefault="00211CB7" w:rsidP="009D022B">
            <w:pPr>
              <w:rPr>
                <w:b/>
                <w:sz w:val="20"/>
                <w:szCs w:val="20"/>
              </w:rPr>
            </w:pPr>
            <w:r w:rsidRPr="00B06200">
              <w:rPr>
                <w:b/>
                <w:sz w:val="20"/>
                <w:szCs w:val="20"/>
              </w:rPr>
              <w:t>Morphology and Systematics</w:t>
            </w:r>
          </w:p>
          <w:p w14:paraId="099AA564" w14:textId="1A4DC1AB" w:rsidR="00211CB7" w:rsidRPr="00B06200" w:rsidRDefault="00211CB7" w:rsidP="009D022B">
            <w:pPr>
              <w:rPr>
                <w:i/>
                <w:sz w:val="20"/>
                <w:szCs w:val="20"/>
              </w:rPr>
            </w:pPr>
            <w:r w:rsidRPr="00B06200">
              <w:rPr>
                <w:i/>
                <w:sz w:val="20"/>
                <w:szCs w:val="20"/>
              </w:rPr>
              <w:t>C</w:t>
            </w:r>
            <w:r w:rsidR="00633AE9" w:rsidRPr="00B06200">
              <w:rPr>
                <w:i/>
                <w:sz w:val="20"/>
                <w:szCs w:val="20"/>
              </w:rPr>
              <w:t>hoose</w:t>
            </w:r>
            <w:r w:rsidRPr="00B06200">
              <w:rPr>
                <w:i/>
                <w:sz w:val="20"/>
                <w:szCs w:val="20"/>
              </w:rPr>
              <w:t xml:space="preserve"> ONE</w:t>
            </w:r>
            <w:r w:rsidR="00633AE9" w:rsidRPr="00B06200">
              <w:rPr>
                <w:i/>
                <w:sz w:val="20"/>
                <w:szCs w:val="20"/>
              </w:rPr>
              <w:t xml:space="preserve"> (</w:t>
            </w:r>
            <w:r w:rsidRPr="00B06200">
              <w:rPr>
                <w:i/>
                <w:sz w:val="20"/>
                <w:szCs w:val="20"/>
              </w:rPr>
              <w:t>4 units</w:t>
            </w:r>
            <w:r w:rsidR="00633AE9" w:rsidRPr="00B062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153" w:type="dxa"/>
          </w:tcPr>
          <w:p w14:paraId="31761FB3" w14:textId="77777777" w:rsidR="00C76D90" w:rsidRDefault="00C76D90" w:rsidP="00211C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04391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295796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101, 103, 105, 110, 111, 112, 113, 113AL, 114, 115, 117. 130, M157, or 184</w:t>
            </w:r>
          </w:p>
          <w:p w14:paraId="125B2F8D" w14:textId="57A35EBB" w:rsidR="00DD6868" w:rsidRPr="00211CB7" w:rsidRDefault="00DD6868" w:rsidP="00211C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iCs/>
                <w:color w:val="201F1E"/>
                <w:sz w:val="18"/>
                <w:szCs w:val="18"/>
              </w:rPr>
            </w:pPr>
          </w:p>
        </w:tc>
      </w:tr>
      <w:tr w:rsidR="00C76D90" w14:paraId="79B6C512" w14:textId="77777777" w:rsidTr="00633AE9">
        <w:tc>
          <w:tcPr>
            <w:tcW w:w="2245" w:type="dxa"/>
          </w:tcPr>
          <w:p w14:paraId="08AEACDF" w14:textId="4A71FF10" w:rsidR="00211CB7" w:rsidRPr="00B06200" w:rsidRDefault="00211CB7" w:rsidP="009D022B">
            <w:pPr>
              <w:rPr>
                <w:b/>
                <w:sz w:val="20"/>
                <w:szCs w:val="20"/>
              </w:rPr>
            </w:pPr>
            <w:r w:rsidRPr="00B06200">
              <w:rPr>
                <w:b/>
                <w:sz w:val="20"/>
                <w:szCs w:val="20"/>
              </w:rPr>
              <w:t>Physiology</w:t>
            </w:r>
          </w:p>
          <w:p w14:paraId="059C0249" w14:textId="64126016" w:rsidR="00211CB7" w:rsidRPr="00B06200" w:rsidRDefault="00211CB7" w:rsidP="009D022B">
            <w:pPr>
              <w:rPr>
                <w:i/>
                <w:sz w:val="20"/>
                <w:szCs w:val="20"/>
              </w:rPr>
            </w:pPr>
            <w:r w:rsidRPr="00B06200">
              <w:rPr>
                <w:i/>
                <w:sz w:val="20"/>
                <w:szCs w:val="20"/>
              </w:rPr>
              <w:t>C</w:t>
            </w:r>
            <w:r w:rsidR="00633AE9" w:rsidRPr="00B06200">
              <w:rPr>
                <w:i/>
                <w:sz w:val="20"/>
                <w:szCs w:val="20"/>
              </w:rPr>
              <w:t>hoose</w:t>
            </w:r>
            <w:r w:rsidRPr="00B06200">
              <w:rPr>
                <w:i/>
                <w:sz w:val="20"/>
                <w:szCs w:val="20"/>
              </w:rPr>
              <w:t xml:space="preserve"> ONE</w:t>
            </w:r>
            <w:r w:rsidR="00633AE9" w:rsidRPr="00B06200">
              <w:rPr>
                <w:i/>
                <w:sz w:val="20"/>
                <w:szCs w:val="20"/>
              </w:rPr>
              <w:t xml:space="preserve"> (</w:t>
            </w:r>
            <w:r w:rsidRPr="00B06200">
              <w:rPr>
                <w:i/>
                <w:sz w:val="20"/>
                <w:szCs w:val="20"/>
              </w:rPr>
              <w:t>4 units</w:t>
            </w:r>
            <w:r w:rsidR="00633AE9" w:rsidRPr="00B062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153" w:type="dxa"/>
          </w:tcPr>
          <w:p w14:paraId="228AA659" w14:textId="72EC4615" w:rsidR="00C76D90" w:rsidRPr="00E240E3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M157, 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162, </w:t>
            </w:r>
            <w:r w:rsidRPr="00DD6868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162L, 170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not open for credit to students with credit for </w:t>
            </w:r>
            <w:r w:rsidRPr="00E240E3">
              <w:rPr>
                <w:rFonts w:asciiTheme="minorHAnsi" w:hAnsiTheme="minorHAnsi"/>
                <w:bCs/>
                <w:i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 166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</w:p>
          <w:p w14:paraId="7C8175D8" w14:textId="77777777" w:rsidR="00C76D90" w:rsidRDefault="00C76D90" w:rsidP="00DD686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PHYSCI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165, 166</w:t>
            </w:r>
          </w:p>
          <w:p w14:paraId="0EC6BFBF" w14:textId="0D92E73E" w:rsidR="00DD6868" w:rsidRDefault="00DD6868" w:rsidP="00DD686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76D90" w14:paraId="4CC13817" w14:textId="77777777" w:rsidTr="00633AE9">
        <w:tc>
          <w:tcPr>
            <w:tcW w:w="2245" w:type="dxa"/>
          </w:tcPr>
          <w:p w14:paraId="7122A521" w14:textId="1252DDA2" w:rsidR="00211CB7" w:rsidRPr="00B06200" w:rsidRDefault="00211CB7" w:rsidP="009D022B">
            <w:pPr>
              <w:rPr>
                <w:b/>
                <w:sz w:val="20"/>
                <w:szCs w:val="20"/>
              </w:rPr>
            </w:pPr>
            <w:r w:rsidRPr="00B06200">
              <w:rPr>
                <w:b/>
                <w:sz w:val="20"/>
                <w:szCs w:val="20"/>
              </w:rPr>
              <w:t>Ecology, Behavior, and Evolution</w:t>
            </w:r>
          </w:p>
          <w:p w14:paraId="3D467846" w14:textId="1FB6BCA4" w:rsidR="00211CB7" w:rsidRPr="00B06200" w:rsidRDefault="00211CB7" w:rsidP="009D022B">
            <w:pPr>
              <w:rPr>
                <w:i/>
                <w:sz w:val="20"/>
                <w:szCs w:val="20"/>
              </w:rPr>
            </w:pPr>
            <w:r w:rsidRPr="00B06200">
              <w:rPr>
                <w:i/>
                <w:sz w:val="20"/>
                <w:szCs w:val="20"/>
              </w:rPr>
              <w:t>C</w:t>
            </w:r>
            <w:r w:rsidR="00633AE9" w:rsidRPr="00B06200">
              <w:rPr>
                <w:i/>
                <w:sz w:val="20"/>
                <w:szCs w:val="20"/>
              </w:rPr>
              <w:t xml:space="preserve">hoose </w:t>
            </w:r>
            <w:r w:rsidRPr="00B06200">
              <w:rPr>
                <w:i/>
                <w:sz w:val="20"/>
                <w:szCs w:val="20"/>
              </w:rPr>
              <w:t>THREE</w:t>
            </w:r>
            <w:r w:rsidR="00633AE9" w:rsidRPr="00B06200">
              <w:rPr>
                <w:i/>
                <w:sz w:val="20"/>
                <w:szCs w:val="20"/>
              </w:rPr>
              <w:t xml:space="preserve"> (</w:t>
            </w:r>
            <w:r w:rsidRPr="00B06200">
              <w:rPr>
                <w:i/>
                <w:sz w:val="20"/>
                <w:szCs w:val="20"/>
              </w:rPr>
              <w:t>12 units</w:t>
            </w:r>
            <w:r w:rsidR="00633AE9" w:rsidRPr="00B062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153" w:type="dxa"/>
          </w:tcPr>
          <w:p w14:paraId="5380EA06" w14:textId="521C8F01" w:rsidR="00C76D90" w:rsidRPr="004E29E7" w:rsidRDefault="00DD6868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ANTHRO </w:t>
            </w:r>
            <w:r w:rsidRPr="008810F3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128P</w:t>
            </w:r>
          </w:p>
          <w:p w14:paraId="4CF066B4" w14:textId="4B54789E" w:rsidR="00C76D90" w:rsidRPr="00DD6868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92B1C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DD6868"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100,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113A, 113AL, </w:t>
            </w:r>
            <w:r w:rsidR="00DD6868"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116, C119A, C119B 120</w:t>
            </w:r>
            <w:r w:rsid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(not open for credit to students with credit for EEB 185)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, 121, 122, </w:t>
            </w:r>
            <w:r w:rsidR="00DD6868"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C126,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128, 129,</w:t>
            </w:r>
            <w:r w:rsidR="00DD6868"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130. 133. C135.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136, </w:t>
            </w:r>
            <w:r w:rsid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137, 142,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144, 151A, 152, </w:t>
            </w:r>
            <w:r w:rsidR="0011601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153, 154,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155, M157, 161, 162, 162L, 170 </w:t>
            </w:r>
            <w:r w:rsid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CM173,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C174, </w:t>
            </w:r>
            <w:r w:rsid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175, M178 (or Bioengineering CM186 or CaSB M186 or Computer Science CM186), 183, 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184</w:t>
            </w:r>
            <w:r w:rsid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, 185, 186</w:t>
            </w:r>
            <w:r w:rsidRPr="00DD6868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14:paraId="2690D073" w14:textId="328F89A8" w:rsidR="00C76D90" w:rsidRPr="008810F3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4E29E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8810F3"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LIFE SCIENCES </w:t>
            </w:r>
            <w:r w:rsidR="008810F3"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107 (</w:t>
            </w:r>
            <w:r w:rsidR="008810F3"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not open for credit to students with credit for</w:t>
            </w:r>
            <w:r w:rsid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LS 4</w:t>
            </w:r>
            <w:r w:rsidR="008810F3"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</w:p>
          <w:p w14:paraId="1C99A0F9" w14:textId="77777777" w:rsidR="00C76D90" w:rsidRDefault="00C76D90" w:rsidP="009D022B">
            <w:pPr>
              <w:rPr>
                <w:sz w:val="20"/>
                <w:szCs w:val="20"/>
              </w:rPr>
            </w:pPr>
          </w:p>
        </w:tc>
      </w:tr>
      <w:tr w:rsidR="00C76D90" w14:paraId="70FC59A7" w14:textId="77777777" w:rsidTr="00633AE9">
        <w:tc>
          <w:tcPr>
            <w:tcW w:w="2245" w:type="dxa"/>
          </w:tcPr>
          <w:p w14:paraId="07A7A357" w14:textId="100D5B02" w:rsidR="00211CB7" w:rsidRPr="00B06200" w:rsidRDefault="00211CB7" w:rsidP="009D022B">
            <w:pPr>
              <w:rPr>
                <w:b/>
                <w:sz w:val="20"/>
                <w:szCs w:val="20"/>
              </w:rPr>
            </w:pPr>
            <w:r w:rsidRPr="00B06200">
              <w:rPr>
                <w:b/>
                <w:sz w:val="20"/>
                <w:szCs w:val="20"/>
              </w:rPr>
              <w:t>Capstone Field Quarter</w:t>
            </w:r>
          </w:p>
          <w:p w14:paraId="3D4566F2" w14:textId="77777777" w:rsidR="00211CB7" w:rsidRPr="00B06200" w:rsidRDefault="00211CB7" w:rsidP="009D022B">
            <w:pPr>
              <w:rPr>
                <w:i/>
                <w:sz w:val="20"/>
                <w:szCs w:val="20"/>
              </w:rPr>
            </w:pPr>
            <w:r w:rsidRPr="00B06200">
              <w:rPr>
                <w:i/>
                <w:sz w:val="20"/>
                <w:szCs w:val="20"/>
              </w:rPr>
              <w:t>MUST COMPLETE ONE</w:t>
            </w:r>
          </w:p>
          <w:p w14:paraId="46412C73" w14:textId="6B9DE865" w:rsidR="00211CB7" w:rsidRPr="00B06200" w:rsidRDefault="00B06200" w:rsidP="009D022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211CB7" w:rsidRPr="00B06200">
              <w:rPr>
                <w:i/>
                <w:sz w:val="20"/>
                <w:szCs w:val="20"/>
              </w:rPr>
              <w:t>12-16 units</w:t>
            </w:r>
            <w:r>
              <w:rPr>
                <w:i/>
                <w:sz w:val="20"/>
                <w:szCs w:val="20"/>
              </w:rPr>
              <w:t>)</w:t>
            </w:r>
          </w:p>
          <w:p w14:paraId="2B9196B5" w14:textId="45C23391" w:rsidR="00211CB7" w:rsidRDefault="00211CB7" w:rsidP="009D022B">
            <w:pPr>
              <w:rPr>
                <w:sz w:val="20"/>
                <w:szCs w:val="20"/>
              </w:rPr>
            </w:pPr>
          </w:p>
        </w:tc>
        <w:tc>
          <w:tcPr>
            <w:tcW w:w="12153" w:type="dxa"/>
          </w:tcPr>
          <w:p w14:paraId="143E0831" w14:textId="23170F73" w:rsidR="00633AE9" w:rsidRPr="008810F3" w:rsidRDefault="00211CB7" w:rsidP="00211C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</w:pPr>
            <w:r w:rsidRPr="008810F3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FIELD BIOLOGY QUARTER</w:t>
            </w:r>
            <w:r w:rsidR="00B06200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 xml:space="preserve"> / </w:t>
            </w:r>
            <w:r w:rsidRPr="008810F3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FIELD MARINE BIOLOGY QUARTER</w:t>
            </w:r>
            <w:r w:rsidR="00B06200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 xml:space="preserve"> / </w:t>
            </w:r>
            <w:r w:rsidRPr="008810F3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MARINE BIOLOGY QUARTER</w:t>
            </w:r>
            <w:r w:rsidR="00B06200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 xml:space="preserve"> </w:t>
            </w:r>
            <w:r w:rsidR="00633AE9">
              <w:rPr>
                <w:rFonts w:asciiTheme="minorHAnsi" w:hAnsiTheme="minorHAnsi"/>
                <w:b/>
                <w:bCs/>
                <w:color w:val="201F1E"/>
                <w:sz w:val="18"/>
                <w:szCs w:val="18"/>
              </w:rPr>
              <w:t>or approved equivalent</w:t>
            </w:r>
          </w:p>
          <w:p w14:paraId="37E7C309" w14:textId="51320F81" w:rsidR="00211CB7" w:rsidRDefault="00211CB7" w:rsidP="00211C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</w:p>
          <w:p w14:paraId="08899C89" w14:textId="0FE9EF2B" w:rsidR="00211CB7" w:rsidRDefault="00211CB7" w:rsidP="00211C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May consist of two 8-unit courses OR </w:t>
            </w:r>
            <w:r w:rsidR="00633AE9">
              <w:rPr>
                <w:rFonts w:asciiTheme="minorHAnsi" w:hAnsiTheme="minorHAnsi"/>
                <w:color w:val="201F1E"/>
                <w:sz w:val="18"/>
                <w:szCs w:val="18"/>
              </w:rPr>
              <w:t>four</w:t>
            </w:r>
            <w:r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4-unit courses.</w:t>
            </w:r>
            <w:r w:rsidR="00DD6868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 Field quarters have costs in addition to the quarterly registration/tuition fees.</w:t>
            </w:r>
          </w:p>
          <w:p w14:paraId="614A0DB2" w14:textId="7A07DBB0" w:rsidR="00211CB7" w:rsidRPr="003D1349" w:rsidRDefault="00211CB7" w:rsidP="00211C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201F1E"/>
                <w:sz w:val="18"/>
                <w:szCs w:val="18"/>
              </w:rPr>
            </w:pPr>
          </w:p>
        </w:tc>
      </w:tr>
      <w:tr w:rsidR="00C76D90" w14:paraId="352CAD41" w14:textId="77777777" w:rsidTr="00633AE9">
        <w:tc>
          <w:tcPr>
            <w:tcW w:w="2245" w:type="dxa"/>
          </w:tcPr>
          <w:p w14:paraId="64FD8109" w14:textId="6B691651" w:rsidR="00211CB7" w:rsidRPr="00B06200" w:rsidRDefault="00211CB7" w:rsidP="009D022B">
            <w:pPr>
              <w:rPr>
                <w:b/>
                <w:sz w:val="20"/>
                <w:szCs w:val="20"/>
              </w:rPr>
            </w:pPr>
            <w:r w:rsidRPr="00B06200">
              <w:rPr>
                <w:b/>
                <w:sz w:val="20"/>
                <w:szCs w:val="20"/>
              </w:rPr>
              <w:t>Electives</w:t>
            </w:r>
          </w:p>
          <w:p w14:paraId="03020214" w14:textId="6379BACD" w:rsidR="00211CB7" w:rsidRPr="00B06200" w:rsidRDefault="00211CB7" w:rsidP="009D022B">
            <w:pPr>
              <w:rPr>
                <w:i/>
                <w:sz w:val="20"/>
                <w:szCs w:val="20"/>
              </w:rPr>
            </w:pPr>
            <w:r w:rsidRPr="00B06200">
              <w:rPr>
                <w:i/>
                <w:sz w:val="20"/>
                <w:szCs w:val="20"/>
              </w:rPr>
              <w:t>C</w:t>
            </w:r>
            <w:r w:rsidR="00633AE9" w:rsidRPr="00B06200">
              <w:rPr>
                <w:i/>
                <w:sz w:val="20"/>
                <w:szCs w:val="20"/>
              </w:rPr>
              <w:t>hoose</w:t>
            </w:r>
            <w:r w:rsidRPr="00B06200">
              <w:rPr>
                <w:i/>
                <w:sz w:val="20"/>
                <w:szCs w:val="20"/>
              </w:rPr>
              <w:t xml:space="preserve"> TWO</w:t>
            </w:r>
            <w:r w:rsidR="00633AE9" w:rsidRPr="00B06200">
              <w:rPr>
                <w:i/>
                <w:sz w:val="20"/>
                <w:szCs w:val="20"/>
              </w:rPr>
              <w:t xml:space="preserve"> (</w:t>
            </w:r>
            <w:r w:rsidRPr="00B06200">
              <w:rPr>
                <w:i/>
                <w:sz w:val="20"/>
                <w:szCs w:val="20"/>
              </w:rPr>
              <w:t>8 units</w:t>
            </w:r>
            <w:r w:rsidR="00633AE9" w:rsidRPr="00B0620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2153" w:type="dxa"/>
          </w:tcPr>
          <w:p w14:paraId="7F1677C1" w14:textId="352D18D0" w:rsidR="00C76D90" w:rsidRPr="00EF4932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ANTHRO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128P</w:t>
            </w:r>
          </w:p>
          <w:p w14:paraId="4770516A" w14:textId="6E4E081B" w:rsidR="00C76D90" w:rsidRPr="009E5E67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CHEM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E5E6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(except 188SA through 199; 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153A, </w:t>
            </w:r>
            <w:r w:rsidRPr="009E5E67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153L</w:t>
            </w:r>
            <w:r w:rsidR="009E5E67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strongly recommended)</w:t>
            </w:r>
          </w:p>
          <w:p w14:paraId="3AF02F7E" w14:textId="681595C6" w:rsidR="00C76D90" w:rsidRPr="009E5E67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EPS SCI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E5E67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(geology only; except 188SA through 199)</w:t>
            </w:r>
          </w:p>
          <w:p w14:paraId="2B5AC267" w14:textId="59D5D568" w:rsidR="00C76D90" w:rsidRPr="009E5E67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EE BIOL</w:t>
            </w:r>
            <w:r w:rsidR="009E5E67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E5E6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(</w:t>
            </w:r>
            <w:r w:rsidR="009E5E67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except 188SA through 199)</w:t>
            </w:r>
          </w:p>
          <w:p w14:paraId="6BF842F7" w14:textId="17DD3A9B" w:rsidR="00C76D90" w:rsidRPr="00EF4932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96167E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GEOG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9E5E67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(</w:t>
            </w:r>
            <w:r w:rsidR="009E5E67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except 188SA through 199)</w:t>
            </w:r>
          </w:p>
          <w:p w14:paraId="544C310F" w14:textId="77777777" w:rsidR="00A55C2C" w:rsidRPr="008810F3" w:rsidRDefault="00A55C2C" w:rsidP="00A55C2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LIFE SCIENCES </w:t>
            </w:r>
            <w:r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107 (</w:t>
            </w:r>
            <w:r w:rsidRPr="00E240E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not open for credit to students with credit for</w:t>
            </w:r>
            <w:r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LS 4</w:t>
            </w:r>
            <w:r w:rsidRPr="008810F3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)</w:t>
            </w:r>
          </w:p>
          <w:p w14:paraId="2DADE685" w14:textId="33CA880F" w:rsidR="00A55C2C" w:rsidRDefault="00A55C2C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MATH</w:t>
            </w:r>
            <w:r w:rsidRPr="00A55C2C">
              <w:rPr>
                <w:rFonts w:asciiTheme="minorHAnsi" w:hAnsiTheme="minorHAnsi"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(except 105A, 105B, 105C, 106, 188SA through 199)</w:t>
            </w:r>
          </w:p>
          <w:p w14:paraId="304F06CE" w14:textId="46539DDC" w:rsidR="00C76D90" w:rsidRPr="00EF4932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MIMG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55C2C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(</w:t>
            </w:r>
            <w:r w:rsidR="00A55C2C">
              <w:rPr>
                <w:rFonts w:asciiTheme="minorHAnsi" w:hAnsi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except 193A through 199)</w:t>
            </w:r>
          </w:p>
          <w:p w14:paraId="62C4CE79" w14:textId="393C1B38" w:rsidR="00C76D90" w:rsidRPr="00EF4932" w:rsidRDefault="00C76D90" w:rsidP="009D022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F04D9A">
              <w:rPr>
                <w:rFonts w:asciiTheme="minorHAnsi" w:hAnsiTheme="minorHAnsi"/>
                <w:b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MCD BIO</w:t>
            </w:r>
            <w:r w:rsidRPr="00EF4932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A55C2C">
              <w:rPr>
                <w:rFonts w:asciiTheme="minorHAnsi" w:hAnsi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172</w:t>
            </w:r>
          </w:p>
          <w:p w14:paraId="449C2462" w14:textId="3F280888" w:rsidR="00C76D90" w:rsidRPr="00633AE9" w:rsidRDefault="00633AE9" w:rsidP="00633AE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</w:pPr>
            <w:r w:rsidRPr="00633AE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PHYSICS</w:t>
            </w:r>
            <w:r w:rsidRPr="00633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3AE9">
              <w:rPr>
                <w:rFonts w:asciiTheme="minorHAnsi" w:hAnsiTheme="minorHAnsi" w:cstheme="minorHAnsi"/>
                <w:b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(</w:t>
            </w:r>
            <w:r w:rsidRPr="00633AE9">
              <w:rPr>
                <w:rFonts w:asciiTheme="minorHAnsi" w:hAnsiTheme="minorHAnsi" w:cstheme="minorHAnsi"/>
                <w:bCs/>
                <w:iCs/>
                <w:color w:val="000000"/>
                <w:spacing w:val="-2"/>
                <w:sz w:val="18"/>
                <w:szCs w:val="18"/>
                <w:bdr w:val="none" w:sz="0" w:space="0" w:color="auto" w:frame="1"/>
              </w:rPr>
              <w:t>except 188SA through 199)</w:t>
            </w:r>
          </w:p>
        </w:tc>
      </w:tr>
    </w:tbl>
    <w:p w14:paraId="0DFF6571" w14:textId="77777777" w:rsidR="00C76D90" w:rsidRDefault="00C76D90" w:rsidP="00C76D9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C76D90" w14:paraId="6AE4571E" w14:textId="77777777" w:rsidTr="009D022B">
        <w:tc>
          <w:tcPr>
            <w:tcW w:w="7195" w:type="dxa"/>
          </w:tcPr>
          <w:p w14:paraId="19E356D3" w14:textId="77777777" w:rsidR="00C76D90" w:rsidRDefault="00C76D90" w:rsidP="009D022B">
            <w:pPr>
              <w:rPr>
                <w:sz w:val="18"/>
                <w:szCs w:val="18"/>
              </w:rPr>
            </w:pPr>
          </w:p>
          <w:p w14:paraId="4186AE06" w14:textId="5D8B6F26" w:rsidR="00C76D90" w:rsidRDefault="00211CB7" w:rsidP="009D0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Morphology &amp; Systematics</w:t>
            </w:r>
            <w:r w:rsidR="00C76D90"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Course</w:t>
            </w:r>
            <w:r w:rsidR="00C76D90" w:rsidRPr="001678E2">
              <w:rPr>
                <w:sz w:val="18"/>
                <w:szCs w:val="18"/>
              </w:rPr>
              <w:t xml:space="preserve"> </w:t>
            </w:r>
            <w:r w:rsidR="00C76D90">
              <w:rPr>
                <w:sz w:val="18"/>
                <w:szCs w:val="18"/>
              </w:rPr>
              <w:t>___________________</w:t>
            </w:r>
            <w:r>
              <w:rPr>
                <w:sz w:val="18"/>
                <w:szCs w:val="18"/>
              </w:rPr>
              <w:t xml:space="preserve">               </w:t>
            </w:r>
            <w:r w:rsidR="003626AB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Term</w:t>
            </w:r>
            <w:r w:rsidR="00C76D90">
              <w:rPr>
                <w:sz w:val="18"/>
                <w:szCs w:val="18"/>
              </w:rPr>
              <w:t>__________</w:t>
            </w:r>
          </w:p>
          <w:p w14:paraId="66CF000F" w14:textId="77777777" w:rsidR="00C76D90" w:rsidRDefault="00C76D90" w:rsidP="009D022B">
            <w:pPr>
              <w:rPr>
                <w:sz w:val="18"/>
                <w:szCs w:val="18"/>
              </w:rPr>
            </w:pPr>
          </w:p>
          <w:p w14:paraId="495B66F2" w14:textId="74730429" w:rsidR="003C1CE0" w:rsidRDefault="00633AE9" w:rsidP="0036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Physiology</w:t>
            </w:r>
            <w:r w:rsidR="00211CB7" w:rsidRPr="001678E2">
              <w:rPr>
                <w:sz w:val="18"/>
                <w:szCs w:val="18"/>
              </w:rPr>
              <w:t xml:space="preserve">: </w:t>
            </w:r>
            <w:r w:rsidR="00211CB7">
              <w:rPr>
                <w:sz w:val="18"/>
                <w:szCs w:val="18"/>
              </w:rPr>
              <w:t>Course</w:t>
            </w:r>
            <w:r w:rsidR="00211CB7" w:rsidRPr="001678E2">
              <w:rPr>
                <w:sz w:val="18"/>
                <w:szCs w:val="18"/>
              </w:rPr>
              <w:t xml:space="preserve"> </w:t>
            </w:r>
            <w:r w:rsidR="003C1CE0">
              <w:rPr>
                <w:sz w:val="18"/>
                <w:szCs w:val="18"/>
              </w:rPr>
              <w:t>___________________________________             Term__________</w:t>
            </w:r>
          </w:p>
          <w:p w14:paraId="7186121F" w14:textId="77777777" w:rsidR="003C1CE0" w:rsidRDefault="003C1CE0" w:rsidP="003626AB">
            <w:pPr>
              <w:rPr>
                <w:sz w:val="18"/>
                <w:szCs w:val="18"/>
              </w:rPr>
            </w:pPr>
          </w:p>
          <w:p w14:paraId="22401498" w14:textId="52891F64" w:rsidR="003626AB" w:rsidRDefault="00633AE9" w:rsidP="0036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 #1</w:t>
            </w:r>
            <w:r w:rsidR="00211CB7" w:rsidRPr="001678E2">
              <w:rPr>
                <w:sz w:val="18"/>
                <w:szCs w:val="18"/>
              </w:rPr>
              <w:t xml:space="preserve">: </w:t>
            </w:r>
            <w:r w:rsidR="00211CB7">
              <w:rPr>
                <w:sz w:val="18"/>
                <w:szCs w:val="18"/>
              </w:rPr>
              <w:t>Course</w:t>
            </w:r>
            <w:r w:rsidR="00211CB7" w:rsidRPr="001678E2">
              <w:rPr>
                <w:sz w:val="18"/>
                <w:szCs w:val="18"/>
              </w:rPr>
              <w:t xml:space="preserve"> </w:t>
            </w:r>
            <w:r w:rsidR="003626AB">
              <w:rPr>
                <w:sz w:val="18"/>
                <w:szCs w:val="18"/>
              </w:rPr>
              <w:t>___________________________________                    Term__________</w:t>
            </w:r>
          </w:p>
          <w:p w14:paraId="1931E992" w14:textId="77777777" w:rsidR="003626AB" w:rsidRDefault="003626AB" w:rsidP="003626AB">
            <w:pPr>
              <w:rPr>
                <w:sz w:val="18"/>
                <w:szCs w:val="18"/>
              </w:rPr>
            </w:pPr>
          </w:p>
          <w:p w14:paraId="69F24AC0" w14:textId="7B737F78" w:rsidR="00C76D90" w:rsidRDefault="00633AE9" w:rsidP="0063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 #2</w:t>
            </w:r>
            <w:r w:rsidR="00211CB7" w:rsidRPr="001678E2">
              <w:rPr>
                <w:sz w:val="18"/>
                <w:szCs w:val="18"/>
              </w:rPr>
              <w:t xml:space="preserve">: </w:t>
            </w:r>
            <w:r w:rsidR="00211CB7">
              <w:rPr>
                <w:sz w:val="18"/>
                <w:szCs w:val="18"/>
              </w:rPr>
              <w:t>Course</w:t>
            </w:r>
            <w:r w:rsidR="00211CB7" w:rsidRPr="001678E2">
              <w:rPr>
                <w:sz w:val="18"/>
                <w:szCs w:val="18"/>
              </w:rPr>
              <w:t xml:space="preserve"> </w:t>
            </w:r>
            <w:r w:rsidR="003626AB">
              <w:rPr>
                <w:sz w:val="18"/>
                <w:szCs w:val="18"/>
              </w:rPr>
              <w:t>___________________________________                    Term__________</w:t>
            </w:r>
          </w:p>
          <w:p w14:paraId="715A9A3E" w14:textId="77777777" w:rsidR="00633AE9" w:rsidRDefault="00633AE9" w:rsidP="00633AE9">
            <w:pPr>
              <w:rPr>
                <w:sz w:val="18"/>
                <w:szCs w:val="18"/>
              </w:rPr>
            </w:pPr>
          </w:p>
          <w:p w14:paraId="3D35019B" w14:textId="77777777" w:rsidR="003626AB" w:rsidRDefault="00633AE9" w:rsidP="0063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 #3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Course</w:t>
            </w:r>
            <w:r w:rsidRPr="001678E2">
              <w:rPr>
                <w:sz w:val="18"/>
                <w:szCs w:val="18"/>
              </w:rPr>
              <w:t xml:space="preserve"> </w:t>
            </w:r>
            <w:r w:rsidR="003626AB">
              <w:rPr>
                <w:sz w:val="18"/>
                <w:szCs w:val="18"/>
              </w:rPr>
              <w:t>___________________________________                    Term__________</w:t>
            </w:r>
          </w:p>
          <w:p w14:paraId="3B4374D3" w14:textId="22E16D90" w:rsidR="003626AB" w:rsidRPr="001678E2" w:rsidRDefault="003626AB" w:rsidP="00633AE9">
            <w:pPr>
              <w:rPr>
                <w:sz w:val="18"/>
                <w:szCs w:val="18"/>
              </w:rPr>
            </w:pPr>
          </w:p>
        </w:tc>
        <w:tc>
          <w:tcPr>
            <w:tcW w:w="7195" w:type="dxa"/>
          </w:tcPr>
          <w:p w14:paraId="33AD2F23" w14:textId="77777777" w:rsidR="003626AB" w:rsidRDefault="003626AB" w:rsidP="00633AE9">
            <w:pPr>
              <w:rPr>
                <w:sz w:val="18"/>
                <w:szCs w:val="18"/>
              </w:rPr>
            </w:pPr>
          </w:p>
          <w:p w14:paraId="17CE0DD7" w14:textId="44C8D9D9" w:rsidR="00633AE9" w:rsidRDefault="00633AE9" w:rsidP="00633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Capstone</w:t>
            </w:r>
            <w:r w:rsidRPr="001678E2">
              <w:rPr>
                <w:sz w:val="18"/>
                <w:szCs w:val="18"/>
              </w:rPr>
              <w:t xml:space="preserve">: </w:t>
            </w:r>
            <w:r w:rsidR="003626AB">
              <w:rPr>
                <w:sz w:val="18"/>
                <w:szCs w:val="18"/>
              </w:rPr>
              <w:t>UCLA FBQ/FMBQ/MBQ</w:t>
            </w:r>
            <w:r w:rsidRPr="001678E2">
              <w:rPr>
                <w:sz w:val="18"/>
                <w:szCs w:val="18"/>
              </w:rPr>
              <w:t xml:space="preserve"> </w:t>
            </w:r>
            <w:r w:rsidR="00545135">
              <w:rPr>
                <w:sz w:val="18"/>
                <w:szCs w:val="18"/>
              </w:rPr>
              <w:t>_________________________                Term__________</w:t>
            </w:r>
          </w:p>
          <w:p w14:paraId="56F5B165" w14:textId="77777777" w:rsidR="00633AE9" w:rsidRDefault="00633AE9" w:rsidP="00633AE9">
            <w:pPr>
              <w:rPr>
                <w:sz w:val="18"/>
                <w:szCs w:val="18"/>
              </w:rPr>
            </w:pPr>
          </w:p>
          <w:p w14:paraId="72D58714" w14:textId="685A30C0" w:rsidR="003626AB" w:rsidRDefault="003626AB" w:rsidP="0036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Non-UCLA Capstone</w:t>
            </w:r>
            <w:r w:rsidRPr="001678E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Program Name</w:t>
            </w:r>
            <w:r w:rsidRPr="001678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         Term__________</w:t>
            </w:r>
          </w:p>
          <w:p w14:paraId="04ABF232" w14:textId="77777777" w:rsidR="003626AB" w:rsidRDefault="003626AB" w:rsidP="003626AB">
            <w:pPr>
              <w:rPr>
                <w:sz w:val="18"/>
                <w:szCs w:val="18"/>
              </w:rPr>
            </w:pPr>
          </w:p>
          <w:p w14:paraId="7775599E" w14:textId="77777777" w:rsidR="00545135" w:rsidRDefault="003626AB" w:rsidP="00362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 #1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Course</w:t>
            </w:r>
            <w:r w:rsidRPr="001678E2">
              <w:rPr>
                <w:sz w:val="18"/>
                <w:szCs w:val="18"/>
              </w:rPr>
              <w:t xml:space="preserve"> </w:t>
            </w:r>
            <w:r w:rsidR="00545135">
              <w:rPr>
                <w:sz w:val="18"/>
                <w:szCs w:val="18"/>
              </w:rPr>
              <w:t>___________________________________                    Term_________</w:t>
            </w:r>
          </w:p>
          <w:p w14:paraId="3AC3A4BC" w14:textId="77777777" w:rsidR="00545135" w:rsidRDefault="00545135" w:rsidP="003626AB">
            <w:pPr>
              <w:rPr>
                <w:sz w:val="18"/>
                <w:szCs w:val="18"/>
              </w:rPr>
            </w:pPr>
          </w:p>
          <w:p w14:paraId="13ACE545" w14:textId="7E848E48" w:rsidR="00C76D90" w:rsidRPr="003626AB" w:rsidRDefault="003626AB" w:rsidP="00633AE9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Elective #2</w:t>
            </w:r>
            <w:r w:rsidRPr="001678E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Course</w:t>
            </w:r>
            <w:r w:rsidRPr="001678E2">
              <w:rPr>
                <w:sz w:val="18"/>
                <w:szCs w:val="18"/>
              </w:rPr>
              <w:t xml:space="preserve"> </w:t>
            </w:r>
            <w:r w:rsidR="00545135">
              <w:rPr>
                <w:sz w:val="18"/>
                <w:szCs w:val="18"/>
              </w:rPr>
              <w:t>___________________________________                    Term__________</w:t>
            </w:r>
          </w:p>
        </w:tc>
      </w:tr>
    </w:tbl>
    <w:p w14:paraId="76B15563" w14:textId="77777777" w:rsidR="0005454B" w:rsidRDefault="00905676"/>
    <w:sectPr w:rsidR="0005454B" w:rsidSect="003D1349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916C" w14:textId="77777777" w:rsidR="00905676" w:rsidRDefault="00905676" w:rsidP="00DD30D0">
      <w:r>
        <w:separator/>
      </w:r>
    </w:p>
  </w:endnote>
  <w:endnote w:type="continuationSeparator" w:id="0">
    <w:p w14:paraId="6496B4EA" w14:textId="77777777" w:rsidR="00905676" w:rsidRDefault="00905676" w:rsidP="00D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37BB1" w14:textId="77777777" w:rsidR="00905676" w:rsidRDefault="00905676" w:rsidP="00DD30D0">
      <w:r>
        <w:separator/>
      </w:r>
    </w:p>
  </w:footnote>
  <w:footnote w:type="continuationSeparator" w:id="0">
    <w:p w14:paraId="0ED74D81" w14:textId="77777777" w:rsidR="00905676" w:rsidRDefault="00905676" w:rsidP="00DD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991D" w14:textId="2B22E41E" w:rsidR="007553C9" w:rsidRDefault="00DD30D0">
    <w:pPr>
      <w:pStyle w:val="Header"/>
      <w:rPr>
        <w:sz w:val="20"/>
        <w:szCs w:val="20"/>
      </w:rPr>
    </w:pPr>
    <w:r>
      <w:rPr>
        <w:sz w:val="20"/>
        <w:szCs w:val="20"/>
      </w:rPr>
      <w:t xml:space="preserve">ECOLOGY, BEHAVIOR, AND EVOLUTION [EBE] </w:t>
    </w:r>
    <w:r w:rsidR="00052172" w:rsidRPr="007553C9">
      <w:rPr>
        <w:sz w:val="20"/>
        <w:szCs w:val="20"/>
      </w:rPr>
      <w:t>MAJOR</w:t>
    </w:r>
    <w:r w:rsidR="00052172">
      <w:rPr>
        <w:sz w:val="20"/>
        <w:szCs w:val="20"/>
      </w:rPr>
      <w:t xml:space="preserve"> (FALL 2020 and forward)</w:t>
    </w:r>
  </w:p>
  <w:p w14:paraId="6C07C6EA" w14:textId="77777777" w:rsidR="003D1349" w:rsidRPr="007553C9" w:rsidRDefault="00905676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90"/>
    <w:rsid w:val="000253C7"/>
    <w:rsid w:val="00052172"/>
    <w:rsid w:val="00116017"/>
    <w:rsid w:val="001E12F0"/>
    <w:rsid w:val="00211CB7"/>
    <w:rsid w:val="003626AB"/>
    <w:rsid w:val="003C1CE0"/>
    <w:rsid w:val="00545135"/>
    <w:rsid w:val="00633AE9"/>
    <w:rsid w:val="00705F3F"/>
    <w:rsid w:val="008810F3"/>
    <w:rsid w:val="00905676"/>
    <w:rsid w:val="009E5E67"/>
    <w:rsid w:val="00A55C2C"/>
    <w:rsid w:val="00B06200"/>
    <w:rsid w:val="00B82B84"/>
    <w:rsid w:val="00C76D90"/>
    <w:rsid w:val="00DD30D0"/>
    <w:rsid w:val="00D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EEDF6"/>
  <w15:chartTrackingRefBased/>
  <w15:docId w15:val="{D051854F-4C5F-7542-A91A-FB311865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D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76D9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76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3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0D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Angus, Jessica</dc:creator>
  <cp:keywords/>
  <dc:description/>
  <cp:lastModifiedBy>Mansoorian, Eileen</cp:lastModifiedBy>
  <cp:revision>10</cp:revision>
  <dcterms:created xsi:type="dcterms:W3CDTF">2020-08-19T22:16:00Z</dcterms:created>
  <dcterms:modified xsi:type="dcterms:W3CDTF">2020-08-20T16:32:00Z</dcterms:modified>
</cp:coreProperties>
</file>